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4F77" w14:textId="6A08594A" w:rsidR="00EA6652" w:rsidRDefault="00EA6652" w:rsidP="00EA6652">
      <w:pPr>
        <w:spacing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  <w:t>BMFA Fun Fly Nationals 202</w:t>
      </w:r>
      <w:r w:rsidR="00367594"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  <w:t>6</w:t>
      </w:r>
    </w:p>
    <w:p w14:paraId="0A1989ED" w14:textId="5485C29B" w:rsidR="00EA6652" w:rsidRDefault="00EA6652">
      <w:pPr>
        <w:spacing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</w:pPr>
      <w:r>
        <w:rPr>
          <w:noProof/>
        </w:rPr>
        <w:drawing>
          <wp:inline distT="0" distB="0" distL="0" distR="0" wp14:anchorId="2A879544" wp14:editId="298BBED0">
            <wp:extent cx="1152525" cy="704600"/>
            <wp:effectExtent l="0" t="0" r="0" b="63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6879" cy="71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44D1" w14:textId="692F50B7" w:rsidR="00272203" w:rsidRDefault="00C2119D">
      <w:pPr>
        <w:spacing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1</w:t>
      </w:r>
      <w:r w:rsidR="00367594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="00465EE6" w:rsidRPr="00465EE6">
        <w:rPr>
          <w:rFonts w:ascii="Times New Roman" w:eastAsia="Times New Roman" w:hAnsi="Times New Roman" w:cs="Times New Roman"/>
          <w:b/>
          <w:bCs/>
          <w:vertAlign w:val="superscript"/>
          <w:lang w:eastAsia="en-GB"/>
        </w:rPr>
        <w:t>th</w:t>
      </w:r>
      <w:r w:rsidR="00465EE6">
        <w:rPr>
          <w:rFonts w:ascii="Times New Roman" w:eastAsia="Times New Roman" w:hAnsi="Times New Roman" w:cs="Times New Roman"/>
          <w:b/>
          <w:bCs/>
          <w:lang w:eastAsia="en-GB"/>
        </w:rPr>
        <w:t>/</w:t>
      </w:r>
      <w:r w:rsidR="00466F83">
        <w:rPr>
          <w:rFonts w:ascii="Times New Roman" w:eastAsia="Times New Roman" w:hAnsi="Times New Roman" w:cs="Times New Roman"/>
          <w:b/>
          <w:bCs/>
          <w:lang w:eastAsia="en-GB"/>
        </w:rPr>
        <w:t>1</w:t>
      </w:r>
      <w:r w:rsidR="00367594"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="00466F83" w:rsidRPr="00466F83">
        <w:rPr>
          <w:rFonts w:ascii="Times New Roman" w:eastAsia="Times New Roman" w:hAnsi="Times New Roman" w:cs="Times New Roman"/>
          <w:b/>
          <w:bCs/>
          <w:vertAlign w:val="superscript"/>
          <w:lang w:eastAsia="en-GB"/>
        </w:rPr>
        <w:t>th</w:t>
      </w:r>
      <w:r w:rsidR="00466F83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465EE6">
        <w:rPr>
          <w:rFonts w:ascii="Times New Roman" w:eastAsia="Times New Roman" w:hAnsi="Times New Roman" w:cs="Times New Roman"/>
          <w:b/>
          <w:bCs/>
          <w:lang w:eastAsia="en-GB"/>
        </w:rPr>
        <w:t>August 202</w:t>
      </w:r>
      <w:r w:rsidR="00367594">
        <w:rPr>
          <w:rFonts w:ascii="Times New Roman" w:eastAsia="Times New Roman" w:hAnsi="Times New Roman" w:cs="Times New Roman"/>
          <w:b/>
          <w:bCs/>
          <w:lang w:eastAsia="en-GB"/>
        </w:rPr>
        <w:t>6</w:t>
      </w:r>
    </w:p>
    <w:p w14:paraId="74D4C4BB" w14:textId="47EB6137" w:rsidR="00C2119D" w:rsidRDefault="00000000">
      <w:pPr>
        <w:spacing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Venue :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BMFA </w:t>
      </w:r>
      <w:r w:rsidR="00367424">
        <w:rPr>
          <w:rFonts w:ascii="Times New Roman" w:eastAsia="Times New Roman" w:hAnsi="Times New Roman" w:cs="Times New Roman"/>
          <w:lang w:eastAsia="en-GB"/>
        </w:rPr>
        <w:t>Buckminster,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367424">
        <w:rPr>
          <w:rFonts w:ascii="Times New Roman" w:eastAsia="Times New Roman" w:hAnsi="Times New Roman" w:cs="Times New Roman"/>
          <w:lang w:eastAsia="en-GB"/>
        </w:rPr>
        <w:t>Sewstern</w:t>
      </w:r>
      <w:proofErr w:type="spellEnd"/>
      <w:r w:rsidR="00367424">
        <w:rPr>
          <w:rFonts w:ascii="Times New Roman" w:eastAsia="Times New Roman" w:hAnsi="Times New Roman" w:cs="Times New Roman"/>
          <w:lang w:eastAsia="en-GB"/>
        </w:rPr>
        <w:t>, Grantham</w:t>
      </w:r>
      <w:r>
        <w:rPr>
          <w:rFonts w:ascii="Times New Roman" w:eastAsia="Times New Roman" w:hAnsi="Times New Roman" w:cs="Times New Roman"/>
          <w:lang w:eastAsia="en-GB"/>
        </w:rPr>
        <w:t>, Lincolnshire NG33 5RW.</w:t>
      </w:r>
    </w:p>
    <w:p w14:paraId="1A648DE7" w14:textId="3AB9CDDB" w:rsidR="00CA5F73" w:rsidRDefault="00000000">
      <w:pPr>
        <w:spacing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Please complete the form below and return to </w:t>
      </w:r>
      <w:hyperlink r:id="rId5">
        <w:r>
          <w:rPr>
            <w:rStyle w:val="InternetLink"/>
            <w:rFonts w:ascii="Times New Roman" w:eastAsia="Times New Roman" w:hAnsi="Times New Roman" w:cs="Times New Roman"/>
            <w:lang w:eastAsia="en-GB"/>
          </w:rPr>
          <w:t>jamesrrg@hotmail.com</w:t>
        </w:r>
      </w:hyperlink>
      <w:r>
        <w:rPr>
          <w:rFonts w:ascii="Times New Roman" w:eastAsia="Times New Roman" w:hAnsi="Times New Roman" w:cs="Times New Roman"/>
          <w:lang w:eastAsia="en-GB"/>
        </w:rPr>
        <w:t xml:space="preserve"> by </w:t>
      </w:r>
      <w:r w:rsidR="00465EE6">
        <w:rPr>
          <w:rFonts w:ascii="Times New Roman" w:eastAsia="Times New Roman" w:hAnsi="Times New Roman" w:cs="Times New Roman"/>
          <w:lang w:eastAsia="en-GB"/>
        </w:rPr>
        <w:t>Wednesday</w:t>
      </w:r>
      <w:r>
        <w:rPr>
          <w:rFonts w:ascii="Times New Roman" w:eastAsia="Times New Roman" w:hAnsi="Times New Roman" w:cs="Times New Roman"/>
          <w:lang w:eastAsia="en-GB"/>
        </w:rPr>
        <w:t xml:space="preserve"> 1</w:t>
      </w:r>
      <w:r w:rsidR="00367594">
        <w:rPr>
          <w:rFonts w:ascii="Times New Roman" w:eastAsia="Times New Roman" w:hAnsi="Times New Roman" w:cs="Times New Roman"/>
          <w:lang w:eastAsia="en-GB"/>
        </w:rPr>
        <w:t>2</w:t>
      </w:r>
      <w:r w:rsidRPr="00465EE6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="00465EE6">
        <w:rPr>
          <w:rFonts w:ascii="Times New Roman" w:eastAsia="Times New Roman" w:hAnsi="Times New Roman" w:cs="Times New Roman"/>
          <w:lang w:eastAsia="en-GB"/>
        </w:rPr>
        <w:t xml:space="preserve"> </w:t>
      </w:r>
      <w:r w:rsidR="00EA6652">
        <w:rPr>
          <w:rFonts w:ascii="Times New Roman" w:eastAsia="Times New Roman" w:hAnsi="Times New Roman" w:cs="Times New Roman"/>
          <w:lang w:eastAsia="en-GB"/>
        </w:rPr>
        <w:t>August</w:t>
      </w:r>
      <w:r>
        <w:rPr>
          <w:rFonts w:ascii="Times New Roman" w:eastAsia="Times New Roman" w:hAnsi="Times New Roman" w:cs="Times New Roman"/>
          <w:lang w:eastAsia="en-GB"/>
        </w:rPr>
        <w:t xml:space="preserve"> 202</w:t>
      </w:r>
      <w:r w:rsidR="00367594">
        <w:rPr>
          <w:rFonts w:ascii="Times New Roman" w:eastAsia="Times New Roman" w:hAnsi="Times New Roman" w:cs="Times New Roman"/>
          <w:lang w:eastAsia="en-GB"/>
        </w:rPr>
        <w:t>6</w:t>
      </w:r>
      <w:r w:rsidR="00CA5F73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using one form per entrant.  </w:t>
      </w:r>
    </w:p>
    <w:p w14:paraId="56B9770D" w14:textId="34F2E76D" w:rsidR="002C7C4C" w:rsidRPr="00EA6652" w:rsidRDefault="00000000">
      <w:pPr>
        <w:spacing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All entrants must hold a</w:t>
      </w:r>
      <w:r w:rsidR="00644241">
        <w:rPr>
          <w:rFonts w:ascii="Times New Roman" w:eastAsia="Times New Roman" w:hAnsi="Times New Roman" w:cs="Times New Roman"/>
          <w:lang w:eastAsia="en-GB"/>
        </w:rPr>
        <w:t xml:space="preserve"> minimum of a BMFA</w:t>
      </w:r>
      <w:r>
        <w:rPr>
          <w:rFonts w:ascii="Times New Roman" w:eastAsia="Times New Roman" w:hAnsi="Times New Roman" w:cs="Times New Roman"/>
          <w:lang w:eastAsia="en-GB"/>
        </w:rPr>
        <w:t xml:space="preserve"> ‘</w:t>
      </w:r>
      <w:r w:rsidR="00C2119D">
        <w:rPr>
          <w:rFonts w:ascii="Times New Roman" w:eastAsia="Times New Roman" w:hAnsi="Times New Roman" w:cs="Times New Roman"/>
          <w:lang w:eastAsia="en-GB"/>
        </w:rPr>
        <w:t>A</w:t>
      </w:r>
      <w:r>
        <w:rPr>
          <w:rFonts w:ascii="Times New Roman" w:eastAsia="Times New Roman" w:hAnsi="Times New Roman" w:cs="Times New Roman"/>
          <w:lang w:eastAsia="en-GB"/>
        </w:rPr>
        <w:t xml:space="preserve">’ certificate and </w:t>
      </w:r>
      <w:r w:rsidR="00644241">
        <w:rPr>
          <w:rFonts w:ascii="Times New Roman" w:eastAsia="Times New Roman" w:hAnsi="Times New Roman" w:cs="Times New Roman"/>
          <w:lang w:eastAsia="en-GB"/>
        </w:rPr>
        <w:t>have a current Flyer ID</w:t>
      </w:r>
      <w:r>
        <w:rPr>
          <w:rFonts w:ascii="Times New Roman" w:eastAsia="Times New Roman" w:hAnsi="Times New Roman" w:cs="Times New Roman"/>
          <w:lang w:eastAsia="en-GB"/>
        </w:rPr>
        <w:t>.</w:t>
      </w:r>
      <w:r w:rsidR="00644241">
        <w:rPr>
          <w:rFonts w:ascii="Times New Roman" w:eastAsia="Times New Roman" w:hAnsi="Times New Roman" w:cs="Times New Roman"/>
          <w:lang w:eastAsia="en-GB"/>
        </w:rPr>
        <w:t xml:space="preserve"> They must also have a current Operator ID displayed on the model.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 </w:t>
      </w:r>
      <w:r w:rsidR="00644241">
        <w:rPr>
          <w:rFonts w:ascii="Times New Roman" w:eastAsia="Times New Roman" w:hAnsi="Times New Roman" w:cs="Times New Roman"/>
          <w:lang w:eastAsia="en-GB"/>
        </w:rPr>
        <w:t xml:space="preserve">They should also have their 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BMFA membership number displayed on their model, </w:t>
      </w:r>
      <w:r w:rsidR="00644241">
        <w:rPr>
          <w:rFonts w:ascii="Times New Roman" w:eastAsia="Times New Roman" w:hAnsi="Times New Roman" w:cs="Times New Roman"/>
          <w:lang w:eastAsia="en-GB"/>
        </w:rPr>
        <w:t xml:space="preserve">with </w:t>
      </w:r>
      <w:r w:rsidR="002C7C4C">
        <w:rPr>
          <w:rFonts w:ascii="Times New Roman" w:eastAsia="Times New Roman" w:hAnsi="Times New Roman" w:cs="Times New Roman"/>
          <w:lang w:eastAsia="en-GB"/>
        </w:rPr>
        <w:t>the numbers be</w:t>
      </w:r>
      <w:r w:rsidR="00643580">
        <w:rPr>
          <w:rFonts w:ascii="Times New Roman" w:eastAsia="Times New Roman" w:hAnsi="Times New Roman" w:cs="Times New Roman"/>
          <w:lang w:eastAsia="en-GB"/>
        </w:rPr>
        <w:t>ing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 a minimum of 19mm high.  Please also ensure that </w:t>
      </w:r>
      <w:r w:rsidR="00367424">
        <w:rPr>
          <w:rFonts w:ascii="Times New Roman" w:eastAsia="Times New Roman" w:hAnsi="Times New Roman" w:cs="Times New Roman"/>
          <w:lang w:eastAsia="en-GB"/>
        </w:rPr>
        <w:t>Failsafes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 are set and operat</w:t>
      </w:r>
      <w:r w:rsidR="00CA5F73">
        <w:rPr>
          <w:rFonts w:ascii="Times New Roman" w:eastAsia="Times New Roman" w:hAnsi="Times New Roman" w:cs="Times New Roman"/>
          <w:lang w:eastAsia="en-GB"/>
        </w:rPr>
        <w:t>ing correctly,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 as they will</w:t>
      </w:r>
      <w:r w:rsidR="00587223">
        <w:rPr>
          <w:rFonts w:ascii="Times New Roman" w:eastAsia="Times New Roman" w:hAnsi="Times New Roman" w:cs="Times New Roman"/>
          <w:lang w:eastAsia="en-GB"/>
        </w:rPr>
        <w:t xml:space="preserve"> be checked before the first event.</w:t>
      </w:r>
    </w:p>
    <w:p w14:paraId="323907FF" w14:textId="416DF4A7" w:rsidR="00116775" w:rsidRPr="00116775" w:rsidRDefault="00000000">
      <w:pPr>
        <w:spacing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Classes 1</w:t>
      </w:r>
      <w:r w:rsidR="00C94C33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C94C33">
        <w:rPr>
          <w:rFonts w:ascii="Times New Roman" w:eastAsia="Times New Roman" w:hAnsi="Times New Roman" w:cs="Times New Roman"/>
          <w:lang w:eastAsia="en-GB"/>
        </w:rPr>
        <w:t xml:space="preserve">2 </w:t>
      </w:r>
      <w:r>
        <w:rPr>
          <w:rFonts w:ascii="Times New Roman" w:eastAsia="Times New Roman" w:hAnsi="Times New Roman" w:cs="Times New Roman"/>
          <w:lang w:eastAsia="en-GB"/>
        </w:rPr>
        <w:t xml:space="preserve">and </w:t>
      </w:r>
      <w:r w:rsidR="00C94C33">
        <w:rPr>
          <w:rFonts w:ascii="Times New Roman" w:eastAsia="Times New Roman" w:hAnsi="Times New Roman" w:cs="Times New Roman"/>
          <w:lang w:eastAsia="en-GB"/>
        </w:rPr>
        <w:t>3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643580">
        <w:rPr>
          <w:rFonts w:ascii="Times New Roman" w:eastAsia="Times New Roman" w:hAnsi="Times New Roman" w:cs="Times New Roman"/>
          <w:lang w:eastAsia="en-GB"/>
        </w:rPr>
        <w:t xml:space="preserve">(including the Foamy class) </w:t>
      </w:r>
      <w:r>
        <w:rPr>
          <w:rFonts w:ascii="Times New Roman" w:eastAsia="Times New Roman" w:hAnsi="Times New Roman" w:cs="Times New Roman"/>
          <w:lang w:eastAsia="en-GB"/>
        </w:rPr>
        <w:t xml:space="preserve">will take place and the event will begin 09:00 sharp on the Saturday </w:t>
      </w:r>
      <w:r w:rsidR="00367424">
        <w:rPr>
          <w:rFonts w:ascii="Times New Roman" w:eastAsia="Times New Roman" w:hAnsi="Times New Roman" w:cs="Times New Roman"/>
          <w:lang w:eastAsia="en-GB"/>
        </w:rPr>
        <w:t>m</w:t>
      </w:r>
      <w:r>
        <w:rPr>
          <w:rFonts w:ascii="Times New Roman" w:eastAsia="Times New Roman" w:hAnsi="Times New Roman" w:cs="Times New Roman"/>
          <w:lang w:eastAsia="en-GB"/>
        </w:rPr>
        <w:t>orning</w:t>
      </w:r>
      <w:r w:rsidR="00643580">
        <w:rPr>
          <w:rFonts w:ascii="Times New Roman" w:eastAsia="Times New Roman" w:hAnsi="Times New Roman" w:cs="Times New Roman"/>
          <w:lang w:eastAsia="en-GB"/>
        </w:rPr>
        <w:t>. T</w:t>
      </w:r>
      <w:r>
        <w:rPr>
          <w:rFonts w:ascii="Times New Roman" w:eastAsia="Times New Roman" w:hAnsi="Times New Roman" w:cs="Times New Roman"/>
          <w:lang w:eastAsia="en-GB"/>
        </w:rPr>
        <w:t>he current rules</w:t>
      </w:r>
      <w:r w:rsidR="00643580">
        <w:rPr>
          <w:rFonts w:ascii="Times New Roman" w:eastAsia="Times New Roman" w:hAnsi="Times New Roman" w:cs="Times New Roman"/>
          <w:lang w:eastAsia="en-GB"/>
        </w:rPr>
        <w:t>, including eligibility,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643580">
        <w:rPr>
          <w:rFonts w:ascii="Times New Roman" w:eastAsia="Times New Roman" w:hAnsi="Times New Roman" w:cs="Times New Roman"/>
          <w:lang w:eastAsia="en-GB"/>
        </w:rPr>
        <w:t>can</w:t>
      </w:r>
      <w:r>
        <w:rPr>
          <w:rFonts w:ascii="Times New Roman" w:eastAsia="Times New Roman" w:hAnsi="Times New Roman" w:cs="Times New Roman"/>
          <w:lang w:eastAsia="en-GB"/>
        </w:rPr>
        <w:t xml:space="preserve"> be found at </w:t>
      </w:r>
      <w:hyperlink r:id="rId6" w:history="1">
        <w:r w:rsidR="00116775" w:rsidRPr="003475EC">
          <w:rPr>
            <w:rStyle w:val="Hyperlink"/>
            <w:rFonts w:ascii="Times New Roman" w:eastAsia="Times New Roman" w:hAnsi="Times New Roman" w:cs="Times New Roman"/>
            <w:lang w:eastAsia="en-GB"/>
          </w:rPr>
          <w:t>https://funfly.bmfa.org/</w:t>
        </w:r>
      </w:hyperlink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835"/>
        <w:gridCol w:w="7663"/>
      </w:tblGrid>
      <w:tr w:rsidR="00272203" w14:paraId="7A24482D" w14:textId="77777777">
        <w:trPr>
          <w:trHeight w:val="411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00E4A7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Name</w:t>
            </w:r>
          </w:p>
        </w:tc>
        <w:tc>
          <w:tcPr>
            <w:tcW w:w="7662" w:type="dxa"/>
            <w:shd w:val="clear" w:color="auto" w:fill="auto"/>
          </w:tcPr>
          <w:p w14:paraId="5D50A705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339D7D58" w14:textId="77777777" w:rsidTr="00C94C33">
        <w:trPr>
          <w:trHeight w:val="829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1CCA0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Address</w:t>
            </w:r>
          </w:p>
        </w:tc>
        <w:tc>
          <w:tcPr>
            <w:tcW w:w="7662" w:type="dxa"/>
            <w:shd w:val="clear" w:color="auto" w:fill="auto"/>
          </w:tcPr>
          <w:p w14:paraId="3E5DE817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0352A2BD" w14:textId="77777777">
        <w:trPr>
          <w:trHeight w:val="405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DE5B48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Post Code</w:t>
            </w:r>
          </w:p>
        </w:tc>
        <w:tc>
          <w:tcPr>
            <w:tcW w:w="7662" w:type="dxa"/>
            <w:shd w:val="clear" w:color="auto" w:fill="auto"/>
          </w:tcPr>
          <w:p w14:paraId="5C60A97A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70E04905" w14:textId="77777777">
        <w:trPr>
          <w:trHeight w:val="423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39D1FA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 Number</w:t>
            </w:r>
          </w:p>
        </w:tc>
        <w:tc>
          <w:tcPr>
            <w:tcW w:w="7662" w:type="dxa"/>
            <w:shd w:val="clear" w:color="auto" w:fill="auto"/>
          </w:tcPr>
          <w:p w14:paraId="093928D6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535EB214" w14:textId="77777777" w:rsidTr="00C2119D">
        <w:trPr>
          <w:trHeight w:val="492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5E3641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BMFA No.</w:t>
            </w:r>
          </w:p>
        </w:tc>
        <w:tc>
          <w:tcPr>
            <w:tcW w:w="7662" w:type="dxa"/>
            <w:shd w:val="clear" w:color="auto" w:fill="auto"/>
          </w:tcPr>
          <w:p w14:paraId="24545C1E" w14:textId="4EBF0681" w:rsidR="00EA6652" w:rsidRDefault="00EA665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C2119D" w14:paraId="47140978" w14:textId="77777777" w:rsidTr="00C2119D">
        <w:trPr>
          <w:trHeight w:val="492"/>
        </w:trPr>
        <w:tc>
          <w:tcPr>
            <w:tcW w:w="1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05F968" w14:textId="65A4FE43" w:rsidR="00C2119D" w:rsidRDefault="00C2119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Email Address</w:t>
            </w:r>
          </w:p>
        </w:tc>
        <w:tc>
          <w:tcPr>
            <w:tcW w:w="7662" w:type="dxa"/>
            <w:shd w:val="clear" w:color="auto" w:fill="auto"/>
          </w:tcPr>
          <w:p w14:paraId="133DDB55" w14:textId="77777777" w:rsidR="00C2119D" w:rsidRDefault="00C2119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2E29888" w14:textId="3AF3D341" w:rsidR="00272203" w:rsidRDefault="00000000">
      <w:pPr>
        <w:spacing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Please indicate</w:t>
      </w:r>
      <w:r w:rsidR="00C2119D">
        <w:rPr>
          <w:rFonts w:ascii="Times New Roman" w:eastAsia="Times New Roman" w:hAnsi="Times New Roman" w:cs="Times New Roman"/>
          <w:lang w:eastAsia="en-GB"/>
        </w:rPr>
        <w:t xml:space="preserve"> (tick)</w:t>
      </w:r>
      <w:r>
        <w:rPr>
          <w:rFonts w:ascii="Times New Roman" w:eastAsia="Times New Roman" w:hAnsi="Times New Roman" w:cs="Times New Roman"/>
          <w:lang w:eastAsia="en-GB"/>
        </w:rPr>
        <w:t xml:space="preserve"> which class you intend to enter (can be changed)</w:t>
      </w:r>
      <w:r w:rsidR="00C2119D">
        <w:rPr>
          <w:rFonts w:ascii="Times New Roman" w:eastAsia="Times New Roman" w:hAnsi="Times New Roman" w:cs="Times New Roman"/>
          <w:lang w:eastAsia="en-GB"/>
        </w:rPr>
        <w:t xml:space="preserve"> – Maximum of 2 Classes per Entrant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355"/>
        <w:gridCol w:w="386"/>
        <w:gridCol w:w="953"/>
        <w:gridCol w:w="283"/>
        <w:gridCol w:w="142"/>
        <w:gridCol w:w="1411"/>
        <w:gridCol w:w="396"/>
        <w:gridCol w:w="319"/>
        <w:gridCol w:w="753"/>
        <w:gridCol w:w="1090"/>
        <w:gridCol w:w="283"/>
        <w:gridCol w:w="291"/>
        <w:gridCol w:w="1836"/>
      </w:tblGrid>
      <w:tr w:rsidR="00272203" w14:paraId="6FA12ADE" w14:textId="77777777" w:rsidTr="00321DE7">
        <w:trPr>
          <w:gridBefore w:val="2"/>
          <w:gridAfter w:val="2"/>
          <w:wBefore w:w="1741" w:type="dxa"/>
          <w:wAfter w:w="2127" w:type="dxa"/>
        </w:trPr>
        <w:tc>
          <w:tcPr>
            <w:tcW w:w="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028F7D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Class 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F47B8CD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94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D897D32" w14:textId="1C962176" w:rsidR="00272203" w:rsidRDefault="00321DE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   Class 2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</w:tcPr>
          <w:p w14:paraId="6E94B024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365222" w14:textId="151ED53E" w:rsidR="00367594" w:rsidRDefault="00321DE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</w:t>
            </w:r>
            <w:r w:rsidR="00C2119D">
              <w:rPr>
                <w:rFonts w:ascii="Times New Roman" w:eastAsia="Times New Roman" w:hAnsi="Times New Roman" w:cs="Times New Roman"/>
                <w:lang w:eastAsia="en-GB"/>
              </w:rPr>
              <w:t>Class 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3F9C256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11E44" w14:paraId="35E13B6F" w14:textId="77777777" w:rsidTr="00321DE7">
        <w:trPr>
          <w:gridBefore w:val="2"/>
          <w:gridAfter w:val="2"/>
          <w:wBefore w:w="1741" w:type="dxa"/>
          <w:wAfter w:w="2127" w:type="dxa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20C21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482AE6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29C62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564BD9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87B0E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59CE8" w14:textId="77777777" w:rsidR="00411E44" w:rsidRDefault="00411E4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52238FBD" w14:textId="77777777" w:rsidTr="00321DE7">
        <w:trPr>
          <w:trHeight w:val="733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E142" w14:textId="14517B05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Entry Fee</w:t>
            </w:r>
            <w:r w:rsidR="0064358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85D5" w14:textId="31B74696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£</w:t>
            </w:r>
            <w:r w:rsidR="00367594">
              <w:rPr>
                <w:rFonts w:ascii="Times New Roman" w:eastAsia="Times New Roman" w:hAnsi="Times New Roman" w:cs="Times New Roman"/>
                <w:lang w:eastAsia="en-GB"/>
              </w:rPr>
              <w:t>30</w:t>
            </w:r>
            <w:r w:rsidR="00643580">
              <w:rPr>
                <w:rFonts w:ascii="Times New Roman" w:eastAsia="Times New Roman" w:hAnsi="Times New Roman" w:cs="Times New Roman"/>
                <w:lang w:eastAsia="en-GB"/>
              </w:rPr>
              <w:t xml:space="preserve"> (up to 2 classes)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90296" w14:textId="2273832D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Juniors F</w:t>
            </w:r>
            <w:r w:rsidR="00643580">
              <w:rPr>
                <w:rFonts w:ascii="Times New Roman" w:eastAsia="Times New Roman" w:hAnsi="Times New Roman" w:cs="Times New Roman"/>
                <w:lang w:eastAsia="en-GB"/>
              </w:rPr>
              <w:t>REE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498515E6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64" w:type="dxa"/>
            <w:gridSpan w:val="3"/>
            <w:shd w:val="clear" w:color="auto" w:fill="auto"/>
          </w:tcPr>
          <w:p w14:paraId="11A5F77E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Entry Total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7145592" w14:textId="77777777" w:rsidR="00272203" w:rsidRDefault="00272203" w:rsidP="00C2119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0D8AF853" w14:textId="77777777" w:rsidTr="00321DE7">
        <w:trPr>
          <w:trHeight w:val="807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2D5D" w14:textId="3763DAB8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Camping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F0B40" w14:textId="03FE290D" w:rsidR="00321DE7" w:rsidRDefault="00000000" w:rsidP="00321DE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£</w:t>
            </w:r>
            <w:r w:rsidR="00466F83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  <w:r w:rsidR="00321DE7">
              <w:rPr>
                <w:rFonts w:ascii="Times New Roman" w:eastAsia="Times New Roman" w:hAnsi="Times New Roman" w:cs="Times New Roman"/>
                <w:lang w:eastAsia="en-GB"/>
              </w:rPr>
              <w:t xml:space="preserve"> - 1 Night £3</w:t>
            </w:r>
            <w:r w:rsidR="00466F83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="00321DE7">
              <w:rPr>
                <w:rFonts w:ascii="Times New Roman" w:eastAsia="Times New Roman" w:hAnsi="Times New Roman" w:cs="Times New Roman"/>
                <w:lang w:eastAsia="en-GB"/>
              </w:rPr>
              <w:t xml:space="preserve"> – 2 Nights £</w:t>
            </w:r>
            <w:r w:rsidR="00466F83">
              <w:rPr>
                <w:rFonts w:ascii="Times New Roman" w:eastAsia="Times New Roman" w:hAnsi="Times New Roman" w:cs="Times New Roman"/>
                <w:lang w:eastAsia="en-GB"/>
              </w:rPr>
              <w:t>54</w:t>
            </w:r>
            <w:r w:rsidR="00321DE7">
              <w:rPr>
                <w:rFonts w:ascii="Times New Roman" w:eastAsia="Times New Roman" w:hAnsi="Times New Roman" w:cs="Times New Roman"/>
                <w:lang w:eastAsia="en-GB"/>
              </w:rPr>
              <w:t xml:space="preserve"> – 3 Nights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CF4E26" w14:textId="52EAEE84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Number of Nights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55F5CE9C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64" w:type="dxa"/>
            <w:gridSpan w:val="3"/>
            <w:shd w:val="clear" w:color="auto" w:fill="auto"/>
          </w:tcPr>
          <w:p w14:paraId="52042976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Camping Total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04B77833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72203" w14:paraId="567A582F" w14:textId="77777777" w:rsidTr="00321DE7"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39AF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A485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7A20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6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DB0088D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64" w:type="dxa"/>
            <w:gridSpan w:val="3"/>
            <w:shd w:val="clear" w:color="auto" w:fill="auto"/>
          </w:tcPr>
          <w:p w14:paraId="3544C47E" w14:textId="77777777" w:rsidR="00272203" w:rsidRDefault="000000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Grand Total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0328BD9D" w14:textId="77777777" w:rsidR="00272203" w:rsidRDefault="0027220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D44E10B" w14:textId="77777777" w:rsidR="00C94C33" w:rsidRDefault="00C94C3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6647F5CA" w14:textId="4D5986E8" w:rsidR="00272203" w:rsidRPr="00C2119D" w:rsidRDefault="00000000" w:rsidP="00C2119D">
      <w:pPr>
        <w:spacing w:after="100" w:afterAutospacing="1"/>
        <w:rPr>
          <w:rStyle w:val="InternetLink"/>
          <w:color w:val="auto"/>
          <w:u w:val="none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Payment </w:t>
      </w:r>
      <w:r w:rsidR="00465EE6">
        <w:rPr>
          <w:rFonts w:ascii="Times New Roman" w:eastAsia="Times New Roman" w:hAnsi="Times New Roman" w:cs="Times New Roman"/>
          <w:lang w:eastAsia="en-GB"/>
        </w:rPr>
        <w:t>will be taken on the day, please bring cash</w:t>
      </w:r>
      <w:r>
        <w:rPr>
          <w:rFonts w:ascii="Times New Roman" w:eastAsia="Times New Roman" w:hAnsi="Times New Roman" w:cs="Times New Roman"/>
          <w:lang w:eastAsia="en-GB"/>
        </w:rPr>
        <w:t xml:space="preserve">.  Please call </w:t>
      </w:r>
      <w:r w:rsidR="00C20C09">
        <w:rPr>
          <w:rFonts w:ascii="Times New Roman" w:eastAsia="Times New Roman" w:hAnsi="Times New Roman" w:cs="Times New Roman"/>
          <w:lang w:eastAsia="en-GB"/>
        </w:rPr>
        <w:t xml:space="preserve">James on </w:t>
      </w:r>
      <w:r>
        <w:rPr>
          <w:rFonts w:ascii="Times New Roman" w:eastAsia="Times New Roman" w:hAnsi="Times New Roman" w:cs="Times New Roman"/>
          <w:lang w:eastAsia="en-GB"/>
        </w:rPr>
        <w:t xml:space="preserve">07966 439835 with any questions. </w:t>
      </w:r>
      <w:r w:rsidR="00C2119D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The camp site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lang w:eastAsia="en-GB"/>
        </w:rPr>
        <w:t>toilets</w:t>
      </w:r>
      <w:r w:rsidR="002C7C4C">
        <w:rPr>
          <w:rFonts w:ascii="Times New Roman" w:eastAsia="Times New Roman" w:hAnsi="Times New Roman" w:cs="Times New Roman"/>
          <w:lang w:eastAsia="en-GB"/>
        </w:rPr>
        <w:t xml:space="preserve"> and shower</w:t>
      </w:r>
      <w:r>
        <w:rPr>
          <w:rFonts w:ascii="Times New Roman" w:eastAsia="Times New Roman" w:hAnsi="Times New Roman" w:cs="Times New Roman"/>
          <w:lang w:eastAsia="en-GB"/>
        </w:rPr>
        <w:t xml:space="preserve"> are open. Full details of the site camping information can be found at the following address: </w:t>
      </w:r>
      <w:hyperlink r:id="rId7">
        <w:r>
          <w:rPr>
            <w:rStyle w:val="InternetLink"/>
            <w:rFonts w:ascii="Times New Roman" w:eastAsia="Times New Roman" w:hAnsi="Times New Roman" w:cs="Times New Roman"/>
            <w:lang w:eastAsia="en-GB"/>
          </w:rPr>
          <w:t>http://nationalcentre.bmfa.org/visitor-info/camping</w:t>
        </w:r>
      </w:hyperlink>
      <w:r>
        <w:rPr>
          <w:rFonts w:ascii="Times New Roman" w:eastAsia="Times New Roman" w:hAnsi="Times New Roman" w:cs="Times New Roman"/>
          <w:lang w:eastAsia="en-GB"/>
        </w:rPr>
        <w:t xml:space="preserve">.  </w:t>
      </w:r>
      <w:r w:rsidR="00321DE7">
        <w:rPr>
          <w:rFonts w:ascii="Times New Roman" w:eastAsia="Times New Roman" w:hAnsi="Times New Roman" w:cs="Times New Roman"/>
          <w:lang w:eastAsia="en-GB"/>
        </w:rPr>
        <w:t xml:space="preserve">Camping can be paid for by card </w:t>
      </w:r>
      <w:r w:rsidR="00367594">
        <w:rPr>
          <w:rFonts w:ascii="Times New Roman" w:eastAsia="Times New Roman" w:hAnsi="Times New Roman" w:cs="Times New Roman"/>
          <w:lang w:eastAsia="en-GB"/>
        </w:rPr>
        <w:t xml:space="preserve">to Buckminster </w:t>
      </w:r>
      <w:r w:rsidR="00321DE7">
        <w:rPr>
          <w:rFonts w:ascii="Times New Roman" w:eastAsia="Times New Roman" w:hAnsi="Times New Roman" w:cs="Times New Roman"/>
          <w:lang w:eastAsia="en-GB"/>
        </w:rPr>
        <w:t>on or before the weekend</w:t>
      </w:r>
      <w:r w:rsidR="00367594">
        <w:rPr>
          <w:rFonts w:ascii="Times New Roman" w:eastAsia="Times New Roman" w:hAnsi="Times New Roman" w:cs="Times New Roman"/>
          <w:lang w:eastAsia="en-GB"/>
        </w:rPr>
        <w:t>.</w:t>
      </w:r>
      <w:r w:rsidR="00321DE7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Alternatively details of local accommodation can be found here </w:t>
      </w:r>
      <w:hyperlink r:id="rId8">
        <w:r>
          <w:rPr>
            <w:rStyle w:val="InternetLink"/>
            <w:rFonts w:ascii="Times New Roman" w:eastAsia="Times New Roman" w:hAnsi="Times New Roman" w:cs="Times New Roman"/>
            <w:lang w:eastAsia="en-GB"/>
          </w:rPr>
          <w:t>https://nationalcentre.bmfa.org/visitor-info/local-eateries-accommodation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C2119D" w14:paraId="0956B91F" w14:textId="77777777" w:rsidTr="00C2119D">
        <w:tc>
          <w:tcPr>
            <w:tcW w:w="279" w:type="dxa"/>
            <w:tcBorders>
              <w:right w:val="single" w:sz="4" w:space="0" w:color="auto"/>
            </w:tcBorders>
          </w:tcPr>
          <w:p w14:paraId="618CDE41" w14:textId="77777777" w:rsidR="00C2119D" w:rsidRDefault="00C2119D">
            <w:pPr>
              <w:spacing w:afterAutospacing="1"/>
              <w:rPr>
                <w:rStyle w:val="InternetLink"/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75221" w14:textId="0AD60B04" w:rsidR="00C2119D" w:rsidRPr="00C2119D" w:rsidRDefault="00C2119D">
            <w:pPr>
              <w:spacing w:afterAutospacing="1"/>
              <w:rPr>
                <w:rStyle w:val="InternetLink"/>
                <w:rFonts w:ascii="Times New Roman" w:eastAsia="Times New Roman" w:hAnsi="Times New Roman" w:cs="Times New Roman"/>
                <w:u w:val="none"/>
                <w:lang w:eastAsia="en-GB"/>
              </w:rPr>
            </w:pPr>
            <w:r w:rsidRPr="00C2119D">
              <w:rPr>
                <w:rStyle w:val="InternetLink"/>
                <w:rFonts w:ascii="Times New Roman" w:eastAsia="Times New Roman" w:hAnsi="Times New Roman" w:cs="Times New Roman"/>
                <w:color w:val="auto"/>
                <w:u w:val="none"/>
                <w:lang w:eastAsia="en-GB"/>
              </w:rPr>
              <w:t xml:space="preserve">Please tick if you wish to receive correspondence from the BFFA </w:t>
            </w:r>
            <w:r w:rsidRPr="00C2119D">
              <w:rPr>
                <w:rStyle w:val="InternetLink"/>
                <w:color w:val="auto"/>
                <w:u w:val="none"/>
              </w:rPr>
              <w:t>to the e-mail address provided above.</w:t>
            </w:r>
          </w:p>
        </w:tc>
      </w:tr>
    </w:tbl>
    <w:p w14:paraId="76352C37" w14:textId="3AC0A9FC" w:rsidR="00C2119D" w:rsidRDefault="00C2119D">
      <w:pPr>
        <w:spacing w:afterAutospacing="1"/>
      </w:pPr>
    </w:p>
    <w:sectPr w:rsidR="00C2119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03"/>
    <w:rsid w:val="00116775"/>
    <w:rsid w:val="00272203"/>
    <w:rsid w:val="002C7C4C"/>
    <w:rsid w:val="00306FDE"/>
    <w:rsid w:val="00321DE7"/>
    <w:rsid w:val="00367424"/>
    <w:rsid w:val="00367594"/>
    <w:rsid w:val="00411E44"/>
    <w:rsid w:val="00465EE6"/>
    <w:rsid w:val="00466F83"/>
    <w:rsid w:val="004C344C"/>
    <w:rsid w:val="005164CB"/>
    <w:rsid w:val="00574B0C"/>
    <w:rsid w:val="00587223"/>
    <w:rsid w:val="00643580"/>
    <w:rsid w:val="00644241"/>
    <w:rsid w:val="00C20C09"/>
    <w:rsid w:val="00C2119D"/>
    <w:rsid w:val="00C94C33"/>
    <w:rsid w:val="00CA5F73"/>
    <w:rsid w:val="00EA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D3FA"/>
  <w15:docId w15:val="{B75ACB4C-717F-468A-9241-F3DE1AA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0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0A3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lang w:eastAsia="en-GB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lang w:eastAsia="en-GB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3A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7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centre.bmfa.org/visitor-info/local-eateries-accommod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ionalcentre.bmfa.org/visitor-info/camp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fly.bmfa.org/" TargetMode="External"/><Relationship Id="rId5" Type="http://schemas.openxmlformats.org/officeDocument/2006/relationships/hyperlink" Target="mailto:jamesrrg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Barden</dc:creator>
  <dc:description/>
  <cp:lastModifiedBy>james gordon</cp:lastModifiedBy>
  <cp:revision>2</cp:revision>
  <cp:lastPrinted>2022-07-27T18:01:00Z</cp:lastPrinted>
  <dcterms:created xsi:type="dcterms:W3CDTF">2026-03-01T14:04:00Z</dcterms:created>
  <dcterms:modified xsi:type="dcterms:W3CDTF">2026-03-01T14:04:00Z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